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897CC" w14:textId="0ACF5D35" w:rsidR="0005241F" w:rsidRDefault="0005241F" w:rsidP="003E695A">
      <w:pPr>
        <w:pStyle w:val="a7"/>
        <w:shd w:val="clear" w:color="auto" w:fill="FFFFFF"/>
        <w:spacing w:before="0" w:beforeAutospacing="0" w:after="300" w:afterAutospacing="0"/>
        <w:ind w:firstLine="480"/>
        <w:jc w:val="center"/>
        <w:rPr>
          <w:rFonts w:ascii="微软雅黑" w:eastAsia="微软雅黑" w:hAnsi="微软雅黑"/>
          <w:color w:val="333333"/>
          <w:sz w:val="21"/>
          <w:szCs w:val="21"/>
        </w:rPr>
      </w:pPr>
      <w:r>
        <w:rPr>
          <w:rStyle w:val="a8"/>
          <w:rFonts w:ascii="微软雅黑" w:eastAsia="微软雅黑" w:hAnsi="微软雅黑" w:hint="eastAsia"/>
          <w:color w:val="333333"/>
          <w:sz w:val="39"/>
          <w:szCs w:val="39"/>
        </w:rPr>
        <w:t>关于做好第九届全国大学生机械创新设计大赛预赛和决赛组织工作等事项的通知</w:t>
      </w:r>
    </w:p>
    <w:p w14:paraId="5D246FC8" w14:textId="77777777" w:rsidR="0005241F" w:rsidRDefault="0005241F" w:rsidP="0005241F">
      <w:pPr>
        <w:pStyle w:val="a7"/>
        <w:shd w:val="clear" w:color="auto" w:fill="FFFFFF"/>
        <w:spacing w:before="0" w:beforeAutospacing="0" w:after="300" w:afterAutospacing="0"/>
        <w:ind w:firstLine="480"/>
        <w:jc w:val="center"/>
        <w:rPr>
          <w:rFonts w:ascii="微软雅黑" w:eastAsia="微软雅黑" w:hAnsi="微软雅黑"/>
          <w:color w:val="333333"/>
          <w:sz w:val="21"/>
          <w:szCs w:val="21"/>
        </w:rPr>
      </w:pPr>
      <w:r>
        <w:rPr>
          <w:rStyle w:val="a8"/>
          <w:rFonts w:ascii="微软雅黑" w:eastAsia="微软雅黑" w:hAnsi="微软雅黑" w:hint="eastAsia"/>
          <w:color w:val="333333"/>
          <w:sz w:val="39"/>
          <w:szCs w:val="39"/>
        </w:rPr>
        <w:t>（第2号通知）</w:t>
      </w:r>
    </w:p>
    <w:p w14:paraId="59E14377"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31E61714"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各省（自治区、直辖市）赛区组委会、</w:t>
      </w:r>
      <w:proofErr w:type="gramStart"/>
      <w:r>
        <w:rPr>
          <w:rStyle w:val="a8"/>
          <w:rFonts w:ascii="微软雅黑" w:eastAsia="微软雅黑" w:hAnsi="微软雅黑" w:hint="eastAsia"/>
          <w:color w:val="333333"/>
          <w:sz w:val="21"/>
          <w:szCs w:val="21"/>
        </w:rPr>
        <w:t>慧鱼组竞赛</w:t>
      </w:r>
      <w:proofErr w:type="gramEnd"/>
      <w:r>
        <w:rPr>
          <w:rStyle w:val="a8"/>
          <w:rFonts w:ascii="微软雅黑" w:eastAsia="微软雅黑" w:hAnsi="微软雅黑" w:hint="eastAsia"/>
          <w:color w:val="333333"/>
          <w:sz w:val="21"/>
          <w:szCs w:val="21"/>
        </w:rPr>
        <w:t>组委会：</w:t>
      </w:r>
    </w:p>
    <w:p w14:paraId="631034DA"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各大区机械原理教学研究会、机械设计教学研究会、各省市金工研究会：</w:t>
      </w:r>
    </w:p>
    <w:p w14:paraId="7FC8802F"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全国各有关高等学校：</w:t>
      </w:r>
    </w:p>
    <w:p w14:paraId="49EA87FB"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456F7A3B"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第九届全国大学生机械创新设计大赛（以下简称全国大赛）于2019年3月启动后，全国各高校开展了广泛地宣传动员、赛队组织、作品设计制作等工作。但受2020年1月爆发的新冠肺炎疫情的持续影响，本届大赛陆续发布了1）</w:t>
      </w:r>
      <w:r>
        <w:rPr>
          <w:rStyle w:val="a8"/>
          <w:rFonts w:ascii="微软雅黑" w:eastAsia="微软雅黑" w:hAnsi="微软雅黑" w:hint="eastAsia"/>
          <w:color w:val="333333"/>
          <w:sz w:val="21"/>
          <w:szCs w:val="21"/>
        </w:rPr>
        <w:t>关于第九届全国大学生机械创新设计大赛全国决赛延期举办的紧急通知</w:t>
      </w:r>
      <w:r>
        <w:rPr>
          <w:rFonts w:ascii="微软雅黑" w:eastAsia="微软雅黑" w:hAnsi="微软雅黑" w:hint="eastAsia"/>
          <w:color w:val="333333"/>
          <w:sz w:val="21"/>
          <w:szCs w:val="21"/>
        </w:rPr>
        <w:t>和2）</w:t>
      </w:r>
      <w:r>
        <w:rPr>
          <w:rStyle w:val="a8"/>
          <w:rFonts w:ascii="微软雅黑" w:eastAsia="微软雅黑" w:hAnsi="微软雅黑" w:hint="eastAsia"/>
          <w:color w:val="333333"/>
          <w:sz w:val="21"/>
          <w:szCs w:val="21"/>
        </w:rPr>
        <w:t>关于第九届全国大学生机械创新设计大赛预决赛工作安排的预通知</w:t>
      </w:r>
      <w:r>
        <w:rPr>
          <w:rFonts w:ascii="微软雅黑" w:eastAsia="微软雅黑" w:hAnsi="微软雅黑" w:hint="eastAsia"/>
          <w:color w:val="333333"/>
          <w:sz w:val="21"/>
          <w:szCs w:val="21"/>
        </w:rPr>
        <w:t>。现根据教育部门目前对各省市高校自行决定复学安排的精神和全国各省疫情的具体情况，对第九届全国大赛预赛和决赛工作的有关事项通知如下。</w:t>
      </w:r>
    </w:p>
    <w:p w14:paraId="60B0FF4D"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一、对预赛组织工作的要求</w:t>
      </w:r>
    </w:p>
    <w:p w14:paraId="013F0CF6"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lastRenderedPageBreak/>
        <w:t>根据已发布的本届全国大赛预决赛工作安排的</w:t>
      </w:r>
      <w:proofErr w:type="gramStart"/>
      <w:r>
        <w:rPr>
          <w:rFonts w:ascii="微软雅黑" w:eastAsia="微软雅黑" w:hAnsi="微软雅黑" w:hint="eastAsia"/>
          <w:color w:val="333333"/>
          <w:sz w:val="21"/>
          <w:szCs w:val="21"/>
        </w:rPr>
        <w:t>预通知</w:t>
      </w:r>
      <w:proofErr w:type="gramEnd"/>
      <w:r>
        <w:rPr>
          <w:rFonts w:ascii="微软雅黑" w:eastAsia="微软雅黑" w:hAnsi="微软雅黑" w:hint="eastAsia"/>
          <w:color w:val="333333"/>
          <w:sz w:val="21"/>
          <w:szCs w:val="21"/>
        </w:rPr>
        <w:t>要求：各赛区应在2020年9月30日前完成预赛，2020年10月10日前按有关通知要求报送预赛结果；为在疫情尚未完全解除情况下，保证在评审过程中做到公平、公正、公开，规范大赛的各项工作，现对各赛区预赛的组织工作提出如下要求：</w:t>
      </w:r>
    </w:p>
    <w:p w14:paraId="6AE0E0A1"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1．及时报送预赛有关通知和信息，完成参加全国大赛作品推荐工作</w:t>
      </w:r>
    </w:p>
    <w:p w14:paraId="50166139"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各赛区务必在赛区预赛举行日期前15日将本赛区大赛通知、组委会和评审委员会名单、预赛时间，预赛方式、报名参赛作品数等信息报送全国组委会秘书处联系人备案。</w:t>
      </w:r>
    </w:p>
    <w:p w14:paraId="059C99E8"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本届大赛中，全国大赛组委会将继续实施巡视员制度，但根据各赛区</w:t>
      </w:r>
    </w:p>
    <w:p w14:paraId="63C916B8"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34798EF3"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竞赛组织方式，将分别采取派员现场巡视或线上巡视方法。在此重申：凡未经备案和未接受巡视的赛区比赛，全国组委会将不予以承认，并在分配参加全国决赛名额时不予考虑。</w:t>
      </w:r>
    </w:p>
    <w:p w14:paraId="366DCEA7"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按照大赛组委会对第九届全国决赛会议评审的规模和评奖额度，根据本届大赛《参赛须知》第九条精神，请各赛区在预赛结束之后，按赛区切题作品数量的8.5%上报全国大赛秘书处作为推荐参加全国决赛的作品数；如果赛区满足“</w:t>
      </w:r>
      <w:r>
        <w:rPr>
          <w:rStyle w:val="a8"/>
          <w:rFonts w:ascii="微软雅黑" w:eastAsia="微软雅黑" w:hAnsi="微软雅黑" w:hint="eastAsia"/>
          <w:color w:val="333333"/>
          <w:sz w:val="21"/>
          <w:szCs w:val="21"/>
        </w:rPr>
        <w:t>切题作品40件以上（含40件）、并有5所（含5所）以上院校参加预赛</w:t>
      </w:r>
      <w:r>
        <w:rPr>
          <w:rFonts w:ascii="微软雅黑" w:eastAsia="微软雅黑" w:hAnsi="微软雅黑" w:hint="eastAsia"/>
          <w:color w:val="333333"/>
          <w:sz w:val="21"/>
          <w:szCs w:val="21"/>
        </w:rPr>
        <w:t>”的条件，则可在8.5%的基础上再多报1项。</w:t>
      </w:r>
    </w:p>
    <w:p w14:paraId="2D9DB65C"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各学校和赛区对预赛后推荐参加全国决赛作品的上报材料应认真核查，</w:t>
      </w:r>
      <w:r>
        <w:rPr>
          <w:rStyle w:val="a8"/>
          <w:rFonts w:ascii="微软雅黑" w:eastAsia="微软雅黑" w:hAnsi="微软雅黑" w:hint="eastAsia"/>
          <w:color w:val="333333"/>
          <w:sz w:val="21"/>
          <w:szCs w:val="21"/>
        </w:rPr>
        <w:t>保证电子版和纸质版一致，特别是参赛学生和指导教师姓名</w:t>
      </w:r>
      <w:r>
        <w:rPr>
          <w:rFonts w:ascii="微软雅黑" w:eastAsia="微软雅黑" w:hAnsi="微软雅黑" w:hint="eastAsia"/>
          <w:color w:val="333333"/>
          <w:sz w:val="21"/>
          <w:szCs w:val="21"/>
        </w:rPr>
        <w:t>。上报作品材料不全、不规范，诸如报名表</w:t>
      </w:r>
      <w:r>
        <w:rPr>
          <w:rFonts w:ascii="微软雅黑" w:eastAsia="微软雅黑" w:hAnsi="微软雅黑" w:hint="eastAsia"/>
          <w:color w:val="333333"/>
          <w:sz w:val="21"/>
          <w:szCs w:val="21"/>
        </w:rPr>
        <w:lastRenderedPageBreak/>
        <w:t>签章不全的作品，均按形式审查不通过处理。参加全国决赛的作品信息以纸质报名表为准，报名表一经上报全国大赛秘书处，不再受理任何变更作品名称、参赛师生姓名及排序等要求的申请。</w:t>
      </w:r>
    </w:p>
    <w:p w14:paraId="1669AB29"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2．确保评审工作的公平、公正、公开性</w:t>
      </w:r>
    </w:p>
    <w:p w14:paraId="6ED7FF29"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（1）各赛区评委会委员由各赛区组委会聘请，根据评审工作的需要，可适当扩大赛区评委人数。评委名单必须报各省、市、自治区教育主管部门批准（或备案），并在预赛评审前予以公布。</w:t>
      </w:r>
    </w:p>
    <w:p w14:paraId="6F64BBBB"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2）无论以何种方式组织预赛评审，建议每个评审小组评委的人数为5人或5人以上，并应遵守“回避”的制度，即：评委回避评审本人指导的作品，不参与本校作品的（打分）评审等。预赛评审结果和推荐参加全国决赛的作品名单均应在评委全体会议（现场或云会议）上通过。</w:t>
      </w:r>
    </w:p>
    <w:p w14:paraId="0682EE3F"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3）预赛评审过程中，评委要尊重参赛师生在作品设计中的思想和劳动；指导教师不仅自己应尊重评委的辛勤工作，而且要引导学生尊重评委的辛勤工作。本届大赛报名表仍设“参赛承诺”一栏，目的在于规范大赛行为，倡导健康的大赛文化。</w:t>
      </w:r>
    </w:p>
    <w:p w14:paraId="67FA9D5C"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二、有关事项和全国决赛时间</w:t>
      </w:r>
    </w:p>
    <w:p w14:paraId="1473AE49"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1．各校参加赛区预赛作品数量的限定</w:t>
      </w:r>
    </w:p>
    <w:p w14:paraId="34F1F485"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本届大赛1号通知中的规定：本科院校的参加赛区预赛作品最多为15项（含15项），专科院校最多为7项（含7项），同时具有本科和专科的院校按本科计。根据这一精神，无论各赛区在预赛中是否完全按此要求对各高校参加预赛作品的数量进行限制，全</w:t>
      </w:r>
      <w:r>
        <w:rPr>
          <w:rFonts w:ascii="微软雅黑" w:eastAsia="微软雅黑" w:hAnsi="微软雅黑" w:hint="eastAsia"/>
          <w:color w:val="333333"/>
          <w:sz w:val="21"/>
          <w:szCs w:val="21"/>
        </w:rPr>
        <w:lastRenderedPageBreak/>
        <w:t>国组委会秘书处都将对各赛区严格</w:t>
      </w:r>
      <w:proofErr w:type="gramStart"/>
      <w:r>
        <w:rPr>
          <w:rFonts w:ascii="微软雅黑" w:eastAsia="微软雅黑" w:hAnsi="微软雅黑" w:hint="eastAsia"/>
          <w:color w:val="333333"/>
          <w:sz w:val="21"/>
          <w:szCs w:val="21"/>
        </w:rPr>
        <w:t>按限项</w:t>
      </w:r>
      <w:proofErr w:type="gramEnd"/>
      <w:r>
        <w:rPr>
          <w:rFonts w:ascii="微软雅黑" w:eastAsia="微软雅黑" w:hAnsi="微软雅黑" w:hint="eastAsia"/>
          <w:color w:val="333333"/>
          <w:sz w:val="21"/>
          <w:szCs w:val="21"/>
        </w:rPr>
        <w:t>后的切题作品数，作为推荐参加全国决赛作品数量的基数。</w:t>
      </w:r>
    </w:p>
    <w:p w14:paraId="413E6F87"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2．全国决赛时间及安排</w:t>
      </w:r>
    </w:p>
    <w:p w14:paraId="13496663"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全国决赛评审委员会将组织评审专家，对各赛区上报的作品分为决赛第一阶段（初评）和决赛第二阶段评审两阶段的评审。初评将确定部分获奖作品名单和参加决赛第二阶段评审的作品名单。全国大赛组委会将于2020年10月25日前后公布参加决赛第二阶段评审的作品名单，并通知各赛区组委会和参赛学校。</w:t>
      </w:r>
    </w:p>
    <w:p w14:paraId="01E99D5D"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全国决赛第二阶段评审将于</w:t>
      </w:r>
      <w:r>
        <w:rPr>
          <w:rStyle w:val="a8"/>
          <w:rFonts w:ascii="微软雅黑" w:eastAsia="微软雅黑" w:hAnsi="微软雅黑" w:hint="eastAsia"/>
          <w:color w:val="333333"/>
          <w:sz w:val="21"/>
          <w:szCs w:val="21"/>
        </w:rPr>
        <w:t>2020年11月中下旬</w:t>
      </w:r>
      <w:r>
        <w:rPr>
          <w:rFonts w:ascii="微软雅黑" w:eastAsia="微软雅黑" w:hAnsi="微软雅黑" w:hint="eastAsia"/>
          <w:color w:val="333333"/>
          <w:sz w:val="21"/>
          <w:szCs w:val="21"/>
        </w:rPr>
        <w:t>在西南交通大学（地点：四川省成都市西南交通大学）举行。</w:t>
      </w:r>
    </w:p>
    <w:p w14:paraId="7A46B181"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Style w:val="a8"/>
          <w:rFonts w:ascii="微软雅黑" w:eastAsia="微软雅黑" w:hAnsi="微软雅黑" w:hint="eastAsia"/>
          <w:color w:val="333333"/>
          <w:sz w:val="21"/>
          <w:szCs w:val="21"/>
        </w:rPr>
        <w:t>三、大赛工作联系人</w:t>
      </w:r>
    </w:p>
    <w:p w14:paraId="05148EF7"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1．全国大学生机械创新设计大赛组委会秘书处联系人及联系方式：</w:t>
      </w:r>
    </w:p>
    <w:p w14:paraId="00BD4FE8"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王晶教授  陕西省西安市，西安交通大学机械学院（710049），电话：029-82664564（o），Email：jwang@mail.xjtu.edu.cn</w:t>
      </w:r>
    </w:p>
    <w:p w14:paraId="79AF3744"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谢进教授  四川省成都市，西南交通大学机械学院（610031），电话：028-87602869（o），Email：xj_6302@263.net</w:t>
      </w:r>
    </w:p>
    <w:p w14:paraId="51E8308D"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田杰教授 安徽省合肥市屯溪路193号合肥工业大学机械工程学院（230009），电话：0551-62901228（o），Email：tianjie@hfut.edu.cn</w:t>
      </w:r>
    </w:p>
    <w:p w14:paraId="539B788C"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lastRenderedPageBreak/>
        <w:t>2．有关第九届全国大学生机械创新设计大赛的进一步信息将陆续发文通知，并在全国大学生机械创新设计大赛官网（http://umic.ckcest.cn）和西南交通大学校园网上设立的第九届全国机械创新设计大赛网页（http://umic.swjtu.edu.cn）中发布。</w:t>
      </w:r>
    </w:p>
    <w:p w14:paraId="0E6C7F36"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3．</w:t>
      </w:r>
      <w:proofErr w:type="gramStart"/>
      <w:r>
        <w:rPr>
          <w:rFonts w:ascii="微软雅黑" w:eastAsia="微软雅黑" w:hAnsi="微软雅黑" w:hint="eastAsia"/>
          <w:color w:val="333333"/>
          <w:sz w:val="21"/>
          <w:szCs w:val="21"/>
        </w:rPr>
        <w:t>慧鱼组竞赛</w:t>
      </w:r>
      <w:proofErr w:type="gramEnd"/>
      <w:r>
        <w:rPr>
          <w:rFonts w:ascii="微软雅黑" w:eastAsia="微软雅黑" w:hAnsi="微软雅黑" w:hint="eastAsia"/>
          <w:color w:val="333333"/>
          <w:sz w:val="21"/>
          <w:szCs w:val="21"/>
        </w:rPr>
        <w:t>组委会联系人及联系方式：</w:t>
      </w:r>
    </w:p>
    <w:p w14:paraId="7358E0C1"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联系人：北京中教仪人工智能科技有限公司 何大朋，电话：010-68460066-222， Email：</w:t>
      </w:r>
      <w:hyperlink r:id="rId6" w:tgtFrame="_blank" w:history="1">
        <w:r>
          <w:rPr>
            <w:rStyle w:val="a9"/>
            <w:rFonts w:ascii="微软雅黑" w:eastAsia="微软雅黑" w:hAnsi="微软雅黑" w:hint="eastAsia"/>
            <w:color w:val="428BCA"/>
            <w:sz w:val="21"/>
            <w:szCs w:val="21"/>
          </w:rPr>
          <w:t>umic2020@cedutech.com</w:t>
        </w:r>
      </w:hyperlink>
      <w:r>
        <w:rPr>
          <w:rFonts w:ascii="微软雅黑" w:eastAsia="微软雅黑" w:hAnsi="微软雅黑" w:hint="eastAsia"/>
          <w:color w:val="333333"/>
          <w:sz w:val="21"/>
          <w:szCs w:val="21"/>
        </w:rPr>
        <w:t>,网址：</w:t>
      </w:r>
      <w:hyperlink r:id="rId7" w:tgtFrame="_blank" w:history="1">
        <w:r>
          <w:rPr>
            <w:rStyle w:val="a9"/>
            <w:rFonts w:ascii="微软雅黑" w:eastAsia="微软雅黑" w:hAnsi="微软雅黑" w:hint="eastAsia"/>
            <w:color w:val="428BCA"/>
            <w:sz w:val="21"/>
            <w:szCs w:val="21"/>
          </w:rPr>
          <w:t>www.cedutech.com</w:t>
        </w:r>
      </w:hyperlink>
    </w:p>
    <w:p w14:paraId="33B33769"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4．第九届大赛申诉、投诉受理人及联系方式：</w:t>
      </w:r>
    </w:p>
    <w:p w14:paraId="7D61952D"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刘江南教授 湖南长沙市岳麓区麓山南路，湖南大学机械与运载工程学院（410082），电话：13974821372，Email：liujiangnan@hnu.edu.cn</w:t>
      </w:r>
    </w:p>
    <w:p w14:paraId="23A4DDFB" w14:textId="77777777" w:rsidR="0005241F" w:rsidRDefault="0005241F" w:rsidP="0005241F">
      <w:pPr>
        <w:pStyle w:val="a7"/>
        <w:shd w:val="clear" w:color="auto" w:fill="FFFFFF"/>
        <w:spacing w:before="0" w:beforeAutospacing="0" w:after="300" w:afterAutospacing="0"/>
        <w:ind w:firstLine="480"/>
        <w:rPr>
          <w:rFonts w:ascii="微软雅黑" w:eastAsia="微软雅黑" w:hAnsi="微软雅黑"/>
          <w:color w:val="333333"/>
          <w:sz w:val="21"/>
          <w:szCs w:val="21"/>
        </w:rPr>
      </w:pPr>
      <w:r>
        <w:rPr>
          <w:rFonts w:ascii="微软雅黑" w:eastAsia="微软雅黑" w:hAnsi="微软雅黑" w:hint="eastAsia"/>
          <w:color w:val="333333"/>
          <w:sz w:val="21"/>
          <w:szCs w:val="21"/>
        </w:rPr>
        <w:t> </w:t>
      </w:r>
    </w:p>
    <w:p w14:paraId="06E498C4" w14:textId="77777777" w:rsidR="0005241F" w:rsidRDefault="0005241F" w:rsidP="0005241F">
      <w:pPr>
        <w:pStyle w:val="a7"/>
        <w:shd w:val="clear" w:color="auto" w:fill="FFFFFF"/>
        <w:spacing w:before="0" w:beforeAutospacing="0" w:after="300" w:afterAutospacing="0"/>
        <w:ind w:firstLine="480"/>
        <w:jc w:val="right"/>
        <w:rPr>
          <w:rFonts w:ascii="微软雅黑" w:eastAsia="微软雅黑" w:hAnsi="微软雅黑"/>
          <w:color w:val="333333"/>
          <w:sz w:val="21"/>
          <w:szCs w:val="21"/>
        </w:rPr>
      </w:pPr>
      <w:r>
        <w:rPr>
          <w:rFonts w:ascii="微软雅黑" w:eastAsia="微软雅黑" w:hAnsi="微软雅黑" w:hint="eastAsia"/>
          <w:color w:val="333333"/>
          <w:sz w:val="21"/>
          <w:szCs w:val="21"/>
        </w:rPr>
        <w:t>全国大学生机械创新设计大赛组委会（盖章）</w:t>
      </w:r>
    </w:p>
    <w:p w14:paraId="0AC53B9F" w14:textId="77777777" w:rsidR="0005241F" w:rsidRDefault="0005241F" w:rsidP="0005241F">
      <w:pPr>
        <w:pStyle w:val="a7"/>
        <w:shd w:val="clear" w:color="auto" w:fill="FFFFFF"/>
        <w:spacing w:before="0" w:beforeAutospacing="0" w:after="300" w:afterAutospacing="0"/>
        <w:ind w:firstLine="480"/>
        <w:jc w:val="right"/>
        <w:rPr>
          <w:rFonts w:ascii="微软雅黑" w:eastAsia="微软雅黑" w:hAnsi="微软雅黑"/>
          <w:color w:val="333333"/>
          <w:sz w:val="21"/>
          <w:szCs w:val="21"/>
        </w:rPr>
      </w:pPr>
      <w:r>
        <w:rPr>
          <w:rFonts w:ascii="微软雅黑" w:eastAsia="微软雅黑" w:hAnsi="微软雅黑" w:hint="eastAsia"/>
          <w:color w:val="333333"/>
          <w:sz w:val="21"/>
          <w:szCs w:val="21"/>
        </w:rPr>
        <w:t>教育部高等学校机械基础课程教学</w:t>
      </w:r>
      <w:proofErr w:type="gramStart"/>
      <w:r>
        <w:rPr>
          <w:rFonts w:ascii="微软雅黑" w:eastAsia="微软雅黑" w:hAnsi="微软雅黑" w:hint="eastAsia"/>
          <w:color w:val="333333"/>
          <w:sz w:val="21"/>
          <w:szCs w:val="21"/>
        </w:rPr>
        <w:t>指导分</w:t>
      </w:r>
      <w:proofErr w:type="gramEnd"/>
      <w:r>
        <w:rPr>
          <w:rFonts w:ascii="微软雅黑" w:eastAsia="微软雅黑" w:hAnsi="微软雅黑" w:hint="eastAsia"/>
          <w:color w:val="333333"/>
          <w:sz w:val="21"/>
          <w:szCs w:val="21"/>
        </w:rPr>
        <w:t>委员会</w:t>
      </w:r>
    </w:p>
    <w:p w14:paraId="4B8D00E0" w14:textId="77777777" w:rsidR="0005241F" w:rsidRDefault="0005241F" w:rsidP="0005241F">
      <w:pPr>
        <w:pStyle w:val="a7"/>
        <w:shd w:val="clear" w:color="auto" w:fill="FFFFFF"/>
        <w:spacing w:before="0" w:beforeAutospacing="0" w:after="300" w:afterAutospacing="0"/>
        <w:ind w:firstLine="480"/>
        <w:jc w:val="right"/>
        <w:rPr>
          <w:rFonts w:ascii="微软雅黑" w:eastAsia="微软雅黑" w:hAnsi="微软雅黑"/>
          <w:color w:val="333333"/>
          <w:sz w:val="21"/>
          <w:szCs w:val="21"/>
        </w:rPr>
      </w:pPr>
      <w:r>
        <w:rPr>
          <w:rFonts w:ascii="微软雅黑" w:eastAsia="微软雅黑" w:hAnsi="微软雅黑" w:hint="eastAsia"/>
          <w:color w:val="333333"/>
          <w:sz w:val="21"/>
          <w:szCs w:val="21"/>
        </w:rPr>
        <w:t>2020年7月9日</w:t>
      </w:r>
    </w:p>
    <w:p w14:paraId="110D8CE2" w14:textId="77777777" w:rsidR="007766A7" w:rsidRDefault="007766A7"/>
    <w:sectPr w:rsidR="00776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EE6A7" w14:textId="77777777" w:rsidR="00AB6C2A" w:rsidRDefault="00AB6C2A" w:rsidP="0005241F">
      <w:r>
        <w:separator/>
      </w:r>
    </w:p>
  </w:endnote>
  <w:endnote w:type="continuationSeparator" w:id="0">
    <w:p w14:paraId="67CB6C48" w14:textId="77777777" w:rsidR="00AB6C2A" w:rsidRDefault="00AB6C2A" w:rsidP="00052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2E9CB" w14:textId="77777777" w:rsidR="00AB6C2A" w:rsidRDefault="00AB6C2A" w:rsidP="0005241F">
      <w:r>
        <w:separator/>
      </w:r>
    </w:p>
  </w:footnote>
  <w:footnote w:type="continuationSeparator" w:id="0">
    <w:p w14:paraId="0A23B5DB" w14:textId="77777777" w:rsidR="00AB6C2A" w:rsidRDefault="00AB6C2A" w:rsidP="00052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21"/>
    <w:rsid w:val="0005241F"/>
    <w:rsid w:val="003E695A"/>
    <w:rsid w:val="004721B3"/>
    <w:rsid w:val="007766A7"/>
    <w:rsid w:val="00AB6C2A"/>
    <w:rsid w:val="00E13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BF8AD"/>
  <w15:chartTrackingRefBased/>
  <w15:docId w15:val="{58EA33B2-512B-476C-A65D-D892FB64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4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241F"/>
    <w:rPr>
      <w:sz w:val="18"/>
      <w:szCs w:val="18"/>
    </w:rPr>
  </w:style>
  <w:style w:type="paragraph" w:styleId="a5">
    <w:name w:val="footer"/>
    <w:basedOn w:val="a"/>
    <w:link w:val="a6"/>
    <w:uiPriority w:val="99"/>
    <w:unhideWhenUsed/>
    <w:rsid w:val="0005241F"/>
    <w:pPr>
      <w:tabs>
        <w:tab w:val="center" w:pos="4153"/>
        <w:tab w:val="right" w:pos="8306"/>
      </w:tabs>
      <w:snapToGrid w:val="0"/>
      <w:jc w:val="left"/>
    </w:pPr>
    <w:rPr>
      <w:sz w:val="18"/>
      <w:szCs w:val="18"/>
    </w:rPr>
  </w:style>
  <w:style w:type="character" w:customStyle="1" w:styleId="a6">
    <w:name w:val="页脚 字符"/>
    <w:basedOn w:val="a0"/>
    <w:link w:val="a5"/>
    <w:uiPriority w:val="99"/>
    <w:rsid w:val="0005241F"/>
    <w:rPr>
      <w:sz w:val="18"/>
      <w:szCs w:val="18"/>
    </w:rPr>
  </w:style>
  <w:style w:type="paragraph" w:styleId="a7">
    <w:name w:val="Normal (Web)"/>
    <w:basedOn w:val="a"/>
    <w:uiPriority w:val="99"/>
    <w:semiHidden/>
    <w:unhideWhenUsed/>
    <w:rsid w:val="0005241F"/>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05241F"/>
    <w:rPr>
      <w:b/>
      <w:bCs/>
    </w:rPr>
  </w:style>
  <w:style w:type="character" w:styleId="a9">
    <w:name w:val="Hyperlink"/>
    <w:basedOn w:val="a0"/>
    <w:uiPriority w:val="99"/>
    <w:semiHidden/>
    <w:unhideWhenUsed/>
    <w:rsid w:val="000524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421240">
      <w:bodyDiv w:val="1"/>
      <w:marLeft w:val="0"/>
      <w:marRight w:val="0"/>
      <w:marTop w:val="0"/>
      <w:marBottom w:val="0"/>
      <w:divBdr>
        <w:top w:val="none" w:sz="0" w:space="0" w:color="auto"/>
        <w:left w:val="none" w:sz="0" w:space="0" w:color="auto"/>
        <w:bottom w:val="none" w:sz="0" w:space="0" w:color="auto"/>
        <w:right w:val="none" w:sz="0" w:space="0" w:color="auto"/>
      </w:divBdr>
      <w:divsChild>
        <w:div w:id="118177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edutec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mic2020@cedutech.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Michael</dc:creator>
  <cp:keywords/>
  <dc:description/>
  <cp:lastModifiedBy>Yi Michael</cp:lastModifiedBy>
  <cp:revision>3</cp:revision>
  <dcterms:created xsi:type="dcterms:W3CDTF">2020-07-20T14:11:00Z</dcterms:created>
  <dcterms:modified xsi:type="dcterms:W3CDTF">2020-07-20T14:12:00Z</dcterms:modified>
</cp:coreProperties>
</file>