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32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70"/>
        <w:jc w:val="left"/>
        <w:textAlignment w:val="auto"/>
        <w:rPr>
          <w:rFonts w:hint="eastAsia" w:ascii="方正大标宋_GBK" w:hAnsi="方正大标宋_GBK" w:eastAsia="方正大标宋_GBK" w:cs="方正大标宋_GBK"/>
          <w:sz w:val="28"/>
          <w:szCs w:val="28"/>
          <w:lang w:val="en-US" w:eastAsia="zh-CN"/>
        </w:rPr>
      </w:pPr>
      <w:r>
        <w:rPr>
          <w:rFonts w:hint="eastAsia" w:ascii="方正大标宋_GBK" w:hAnsi="方正大标宋_GBK" w:eastAsia="方正大标宋_GBK" w:cs="方正大标宋_GBK"/>
          <w:sz w:val="28"/>
          <w:szCs w:val="28"/>
          <w:lang w:val="en-US" w:eastAsia="zh-CN"/>
        </w:rPr>
        <w:t>附件3：</w:t>
      </w:r>
    </w:p>
    <w:p w14:paraId="1298A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70"/>
        <w:jc w:val="center"/>
        <w:textAlignment w:val="auto"/>
        <w:rPr>
          <w:rFonts w:hint="eastAsia" w:ascii="方正大标宋_GBK" w:hAnsi="方正大标宋_GBK" w:eastAsia="方正大标宋_GBK" w:cs="方正大标宋_GBK"/>
          <w:sz w:val="28"/>
          <w:szCs w:val="28"/>
          <w:lang w:val="en-US" w:eastAsia="zh-CN"/>
        </w:rPr>
      </w:pPr>
      <w:r>
        <w:rPr>
          <w:rFonts w:hint="eastAsia" w:ascii="方正大标宋_GBK" w:hAnsi="方正大标宋_GBK" w:eastAsia="方正大标宋_GBK" w:cs="方正大标宋_GBK"/>
          <w:sz w:val="28"/>
          <w:szCs w:val="28"/>
          <w:lang w:val="en-US" w:eastAsia="zh-CN"/>
        </w:rPr>
        <w:t>评审细则及评审标准</w:t>
      </w:r>
    </w:p>
    <w:p w14:paraId="41BB9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00" w:lineRule="exact"/>
        <w:ind w:left="4140" w:hanging="3220" w:hangingChars="1150"/>
        <w:jc w:val="center"/>
        <w:textAlignment w:val="auto"/>
        <w:rPr>
          <w:rFonts w:hint="default" w:ascii="Times New Roman" w:hAnsi="Times New Roman" w:eastAsia="方正大标宋_GBK" w:cs="Times New Roman"/>
          <w:sz w:val="28"/>
          <w:szCs w:val="28"/>
        </w:rPr>
      </w:pPr>
    </w:p>
    <w:p w14:paraId="4C798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方正黑体_GBK" w:cs="Times New Roman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sz w:val="28"/>
          <w:szCs w:val="28"/>
        </w:rPr>
        <w:t>一、评审原则</w:t>
      </w:r>
    </w:p>
    <w:p w14:paraId="347A8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7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1．评审侧重评审作品的科学性、先进性、现实意义等三方面。</w:t>
      </w:r>
    </w:p>
    <w:p w14:paraId="1D3DE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7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2．参赛作品涉及下述内容时，必须由申报单位提供有关部门的证明材料，否则不予评审。</w:t>
      </w:r>
    </w:p>
    <w:p w14:paraId="7F98E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7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动植物新品种的发现或培育，须有省级以上农科部门或科研院所开具证明；</w:t>
      </w:r>
    </w:p>
    <w:p w14:paraId="1292C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7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对国家保护动植物的研究，须有省级以上林业部门开具证明（证明该项研究的过程中未对所研究的动植物繁衍、生长产生不利的影响）；</w:t>
      </w:r>
    </w:p>
    <w:p w14:paraId="37976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7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新药物研究，须有卫生行政部门授予机构的鉴定证明；</w:t>
      </w:r>
    </w:p>
    <w:p w14:paraId="51010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7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医疗器械研究，须有卫生行政部门授予机构的鉴定证明；</w:t>
      </w:r>
    </w:p>
    <w:p w14:paraId="1AED3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7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医疗卫生研究，须通过专家鉴定，并最好附上在公开发行的专业性杂志上发表过的文章；</w:t>
      </w:r>
    </w:p>
    <w:p w14:paraId="3FA2A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7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涉及燃气用具等与人民生命财产安全有关用具的研究，须有国家相应行政部门授予机构的认定证明。</w:t>
      </w:r>
    </w:p>
    <w:p w14:paraId="61878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00" w:lineRule="exact"/>
        <w:textAlignment w:val="auto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 xml:space="preserve">    二、评审标准</w:t>
      </w:r>
    </w:p>
    <w:p w14:paraId="483CC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26" w:firstLineChars="295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1．自然科学类学术论文作品评审标准:</w:t>
      </w:r>
    </w:p>
    <w:p w14:paraId="5B7BD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      科 学 性:（占40%）</w:t>
      </w:r>
    </w:p>
    <w:p w14:paraId="53B7F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               科学意义               （15%）</w:t>
      </w:r>
    </w:p>
    <w:p w14:paraId="370EF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               研究方法合理性         （10%）</w:t>
      </w:r>
    </w:p>
    <w:p w14:paraId="1D595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               结论重要性             （15%）</w:t>
      </w:r>
    </w:p>
    <w:p w14:paraId="12539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      先 进 性:（占30%）</w:t>
      </w:r>
    </w:p>
    <w:p w14:paraId="00B63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               先进程度               （10%）</w:t>
      </w:r>
    </w:p>
    <w:p w14:paraId="5B521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               创新程度               （10%）</w:t>
      </w:r>
    </w:p>
    <w:p w14:paraId="18D59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220" w:firstLineChars="115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难    度               （10%）</w:t>
      </w:r>
    </w:p>
    <w:p w14:paraId="1889D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      现实意义:（占30%）</w:t>
      </w:r>
    </w:p>
    <w:p w14:paraId="58DCE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               应用价值               （15%）</w:t>
      </w:r>
    </w:p>
    <w:p w14:paraId="129A3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               影响范围               （15%）</w:t>
      </w:r>
    </w:p>
    <w:p w14:paraId="5227A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2．科技制作A和B类作品评审标准:</w:t>
      </w:r>
    </w:p>
    <w:p w14:paraId="24978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946" w:firstLineChars="695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科 学 性:（占20%）</w:t>
      </w:r>
    </w:p>
    <w:p w14:paraId="61EB6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346" w:firstLineChars="1195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技术意义              （10%）</w:t>
      </w:r>
    </w:p>
    <w:p w14:paraId="592E1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346" w:firstLineChars="1195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技术方案最佳化        （10%）</w:t>
      </w:r>
    </w:p>
    <w:p w14:paraId="1C3CA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26" w:firstLineChars="295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先 进 性:（占30%）</w:t>
      </w:r>
    </w:p>
    <w:p w14:paraId="68F1E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346" w:firstLineChars="1195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先进程度              （10%）</w:t>
      </w:r>
    </w:p>
    <w:p w14:paraId="176DF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346" w:firstLineChars="1195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自主创新与难度        （20%）</w:t>
      </w:r>
    </w:p>
    <w:p w14:paraId="57903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946" w:firstLineChars="695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现实意义:（占50%）</w:t>
      </w:r>
    </w:p>
    <w:p w14:paraId="32D47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346" w:firstLineChars="1195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效益与可持续发展      （40%）</w:t>
      </w:r>
    </w:p>
    <w:p w14:paraId="6EA95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346" w:firstLineChars="1195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成熟程度              （10%）</w:t>
      </w:r>
    </w:p>
    <w:p w14:paraId="7B9DB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26" w:firstLineChars="295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3．社会科学类社会调查报告、学术论文类作品评审标准:</w:t>
      </w:r>
    </w:p>
    <w:p w14:paraId="373FC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946" w:firstLineChars="695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科 学 性:（占30%）  </w:t>
      </w:r>
    </w:p>
    <w:p w14:paraId="55376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066" w:firstLineChars="1095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理论基础和研究方法     （10%）</w:t>
      </w:r>
    </w:p>
    <w:p w14:paraId="6EE67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066" w:firstLineChars="1095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论据的严密性与可靠性   （10%）</w:t>
      </w:r>
    </w:p>
    <w:p w14:paraId="7009A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066" w:firstLineChars="1095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论据的正确性           （10%）</w:t>
      </w:r>
    </w:p>
    <w:p w14:paraId="6A027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80" w:firstLineChars="6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先 进 性:（占30%）</w:t>
      </w:r>
    </w:p>
    <w:p w14:paraId="1E2E7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066" w:firstLineChars="1095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创新程度               （10%）</w:t>
      </w:r>
    </w:p>
    <w:p w14:paraId="1F5D6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066" w:firstLineChars="1095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难易程度               （10%）</w:t>
      </w:r>
    </w:p>
    <w:p w14:paraId="692CF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066" w:firstLineChars="1095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学术水平               （10%）</w:t>
      </w:r>
    </w:p>
    <w:p w14:paraId="4EA1B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66" w:firstLineChars="595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现实意义:（占40%）</w:t>
      </w:r>
    </w:p>
    <w:p w14:paraId="0AB24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066" w:firstLineChars="1095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经济效益与社会效益     （20%）</w:t>
      </w:r>
    </w:p>
    <w:p w14:paraId="6B158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066" w:firstLineChars="1095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影响范围               （20%）</w:t>
      </w:r>
    </w:p>
    <w:p w14:paraId="17403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VjYWZhMGU0ZjU4NDA0YmUyNTc5NzI1YWQ0ZDIyOGMifQ=="/>
  </w:docVars>
  <w:rsids>
    <w:rsidRoot w:val="004E6235"/>
    <w:rsid w:val="00117D96"/>
    <w:rsid w:val="00144DA4"/>
    <w:rsid w:val="00435E76"/>
    <w:rsid w:val="004E6235"/>
    <w:rsid w:val="006F7B25"/>
    <w:rsid w:val="00F10018"/>
    <w:rsid w:val="00F14D04"/>
    <w:rsid w:val="00FE3452"/>
    <w:rsid w:val="0EEF216E"/>
    <w:rsid w:val="11E62985"/>
    <w:rsid w:val="1A0112CA"/>
    <w:rsid w:val="3992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634</Words>
  <Characters>696</Characters>
  <Lines>8</Lines>
  <Paragraphs>2</Paragraphs>
  <TotalTime>3</TotalTime>
  <ScaleCrop>false</ScaleCrop>
  <LinksUpToDate>false</LinksUpToDate>
  <CharactersWithSpaces>1194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2022-06-23T08:31:00Z</dcterms:created>
  <dc:creator>史 鋆</dc:creator>
  <cp:lastModifiedBy>pei</cp:lastModifiedBy>
  <dcterms:modified xsi:type="dcterms:W3CDTF">2024-10-18T07:41:07Z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31234E881DBD499D98547E6AB015BCEA</vt:lpwstr>
  </property>
</Properties>
</file>